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87" w:rsidRPr="00783085" w:rsidRDefault="009B5187" w:rsidP="009B51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закупівлі, його очікуваної вартості</w:t>
      </w:r>
    </w:p>
    <w:p w:rsidR="009B5187" w:rsidRPr="00783085" w:rsidRDefault="009B5187" w:rsidP="009B51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B5187" w:rsidRPr="00783085" w:rsidRDefault="009B5187" w:rsidP="000140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>На виконання постанови Кабінету Міністрів України</w:t>
      </w:r>
      <w:r w:rsidR="00783085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від 11 жовтня 2016 року № 710 «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Про ефективне використання </w:t>
      </w:r>
      <w:r w:rsidR="00783085" w:rsidRPr="00283676">
        <w:rPr>
          <w:rFonts w:ascii="Times New Roman" w:hAnsi="Times New Roman" w:cs="Times New Roman"/>
          <w:sz w:val="28"/>
          <w:szCs w:val="28"/>
          <w:lang w:val="uk-UA"/>
        </w:rPr>
        <w:t>державних</w:t>
      </w:r>
      <w:r w:rsidR="00783085" w:rsidRPr="0078308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83085" w:rsidRPr="00783085">
        <w:rPr>
          <w:rFonts w:ascii="Times New Roman" w:hAnsi="Times New Roman" w:cs="Times New Roman"/>
          <w:sz w:val="28"/>
          <w:szCs w:val="28"/>
          <w:lang w:val="uk-UA"/>
        </w:rPr>
        <w:t>коштів»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67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83676" w:rsidRPr="00283676">
        <w:rPr>
          <w:rFonts w:ascii="Times New Roman" w:hAnsi="Times New Roman" w:cs="Times New Roman"/>
          <w:sz w:val="28"/>
          <w:szCs w:val="28"/>
          <w:lang w:val="uk-UA"/>
        </w:rPr>
        <w:t>зі змінами</w:t>
      </w:r>
      <w:r w:rsidRPr="0028367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обґрунтування технічних та якісних характеристик предмета закупівлі, його очікуваної вартості.</w:t>
      </w:r>
    </w:p>
    <w:p w:rsidR="0067637F" w:rsidRPr="00783085" w:rsidRDefault="0067637F" w:rsidP="0067637F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B5187" w:rsidRPr="00783085" w:rsidRDefault="009B5187" w:rsidP="00E615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b/>
          <w:sz w:val="28"/>
          <w:szCs w:val="28"/>
          <w:lang w:val="uk-UA"/>
        </w:rPr>
        <w:t>Предмет закупівлі: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57D" w:rsidRPr="00783085">
        <w:rPr>
          <w:rFonts w:ascii="Times New Roman" w:hAnsi="Times New Roman" w:cs="Times New Roman"/>
          <w:sz w:val="28"/>
          <w:szCs w:val="28"/>
          <w:lang w:val="uk-UA"/>
        </w:rPr>
        <w:t>Природний газ, код ДК 021:2015-09120000-6 Газове паливо</w:t>
      </w:r>
      <w:r w:rsidR="001E6E30" w:rsidRPr="007830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5187" w:rsidRPr="00783085" w:rsidRDefault="009B5187" w:rsidP="00A956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b/>
          <w:sz w:val="28"/>
          <w:szCs w:val="28"/>
          <w:lang w:val="uk-UA"/>
        </w:rPr>
        <w:t>Вид закупівлі: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E30" w:rsidRPr="00783085">
        <w:rPr>
          <w:rFonts w:ascii="Times New Roman" w:hAnsi="Times New Roman" w:cs="Times New Roman"/>
          <w:sz w:val="28"/>
          <w:szCs w:val="28"/>
          <w:lang w:val="uk-UA"/>
        </w:rPr>
        <w:t>Відкриті торги</w:t>
      </w:r>
      <w:r w:rsidR="00A50631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7162" w:rsidRPr="0078308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50631" w:rsidRPr="00783085">
        <w:rPr>
          <w:rFonts w:ascii="Times New Roman" w:hAnsi="Times New Roman" w:cs="Times New Roman"/>
          <w:sz w:val="28"/>
          <w:szCs w:val="28"/>
          <w:lang w:val="uk-UA"/>
        </w:rPr>
        <w:t>Ідентифікатор закупівлі</w:t>
      </w:r>
      <w:r w:rsidR="00E72841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683" w:rsidRPr="00A95683">
        <w:rPr>
          <w:rFonts w:ascii="Times New Roman" w:hAnsi="Times New Roman" w:cs="Times New Roman"/>
          <w:sz w:val="28"/>
          <w:szCs w:val="28"/>
          <w:lang w:val="uk-UA"/>
        </w:rPr>
        <w:t>UA-2022-01-06-000894-c</w:t>
      </w:r>
      <w:r w:rsidR="00A50631" w:rsidRPr="007830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2766" w:rsidRPr="00783085" w:rsidRDefault="00822766" w:rsidP="0067637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очікуваної вартості предмета закупівлі: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очікувана вартість предмету закупівлі складає </w:t>
      </w:r>
      <w:r w:rsidR="006C1DB0">
        <w:rPr>
          <w:rFonts w:ascii="Times New Roman" w:hAnsi="Times New Roman" w:cs="Times New Roman"/>
          <w:sz w:val="28"/>
          <w:szCs w:val="28"/>
          <w:lang w:val="uk-UA"/>
        </w:rPr>
        <w:t>482`676</w:t>
      </w:r>
      <w:r w:rsidR="00AA1785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грн. з ПДВ. </w:t>
      </w:r>
      <w:r w:rsidR="0037501F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При розрахунку очікуваної вартості ураховувалися рекомендації визначені у «Примірній методиці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 275. Очікувана вартість </w:t>
      </w:r>
      <w:r w:rsidR="00EA585C" w:rsidRPr="00783085">
        <w:rPr>
          <w:rFonts w:ascii="Times New Roman" w:hAnsi="Times New Roman" w:cs="Times New Roman"/>
          <w:sz w:val="28"/>
          <w:szCs w:val="28"/>
          <w:lang w:val="uk-UA"/>
        </w:rPr>
        <w:t>визначена</w:t>
      </w:r>
      <w:r w:rsidR="0037501F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шляхом аналізу ринку, попер</w:t>
      </w:r>
      <w:r w:rsidR="00EA585C" w:rsidRPr="00783085">
        <w:rPr>
          <w:rFonts w:ascii="Times New Roman" w:hAnsi="Times New Roman" w:cs="Times New Roman"/>
          <w:sz w:val="28"/>
          <w:szCs w:val="28"/>
          <w:lang w:val="uk-UA"/>
        </w:rPr>
        <w:t>едніх ринкових консультацій</w:t>
      </w:r>
      <w:r w:rsidR="0037501F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>Джерело фінансування закупівлі: власний бюджет (кошти від господарської діяльності підприємства).</w:t>
      </w:r>
      <w:r w:rsidR="0067637F" w:rsidRPr="00676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585C" w:rsidRPr="003D2924" w:rsidRDefault="00822766" w:rsidP="00AA178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закупівлі: </w:t>
      </w:r>
    </w:p>
    <w:p w:rsidR="003D2924" w:rsidRPr="00783085" w:rsidRDefault="003D2924" w:rsidP="003D2924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924">
        <w:rPr>
          <w:rFonts w:ascii="Times New Roman" w:hAnsi="Times New Roman" w:cs="Times New Roman"/>
          <w:sz w:val="28"/>
          <w:szCs w:val="28"/>
          <w:lang w:val="uk-UA"/>
        </w:rPr>
        <w:t>Закупівля проводиться повторно, у зв’язку з тим, що процедура закупівлі Природний газ, код ДК 021:2015-09120000-6 Газове паливо (ідентифікатор закупівля № UA-2021-12-21-008591-b) не відбулася (подання для участі в торгах менше двох тендерних пропозицій).</w:t>
      </w:r>
    </w:p>
    <w:p w:rsidR="00E03B01" w:rsidRPr="00783085" w:rsidRDefault="00E03B01" w:rsidP="00E03B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Умови постачання природного газу замовнику повинні відповідати наступним нормативно-правовим актам:  </w:t>
      </w:r>
    </w:p>
    <w:p w:rsidR="00E03B01" w:rsidRPr="00783085" w:rsidRDefault="00E03B01" w:rsidP="00E03B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ринок природного газу» № 329-VIII від 09.04.2015 р. та іншим нормативно-правовим актам, прийнятим на виконання Закону України «Про ринок природного газу». </w:t>
      </w:r>
    </w:p>
    <w:p w:rsidR="00E03B01" w:rsidRPr="00783085" w:rsidRDefault="00E03B01" w:rsidP="00E03B0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>Правилам постачання природного газу, затвердженими постановою Національної комісії, що здійснює державне регулювання у сферах енергетики та комунальних послуг від 30.09.2015 № 2496.</w:t>
      </w:r>
    </w:p>
    <w:p w:rsidR="00EA585C" w:rsidRPr="00783085" w:rsidRDefault="00EA585C" w:rsidP="00E03B0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Термін постачання – з </w:t>
      </w:r>
      <w:r w:rsidR="00E04EAE">
        <w:rPr>
          <w:rFonts w:ascii="Times New Roman" w:hAnsi="Times New Roman" w:cs="Times New Roman"/>
          <w:sz w:val="28"/>
          <w:szCs w:val="28"/>
          <w:lang w:val="uk-UA"/>
        </w:rPr>
        <w:t>дати укладення договору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до 3</w:t>
      </w:r>
      <w:r w:rsidR="00D73822" w:rsidRPr="007830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3822" w:rsidRPr="007830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>2.2022 року.</w:t>
      </w:r>
    </w:p>
    <w:p w:rsidR="00EA585C" w:rsidRPr="00783085" w:rsidRDefault="00AA1785" w:rsidP="00EA585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>Кількісною характеристикою предмета закупівлі є обсяг споживання природного газу. Обсяг, необхідний для забезпечення власних потреб замовника та враховуючи річну замовлену потужність, розраховану відповідно до пункту 2 глави 6 розділу VI кодексу ГРС, становить 8468 метрів кубічних</w:t>
      </w:r>
      <w:r w:rsidR="00EA585C" w:rsidRPr="007830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585C" w:rsidRPr="00783085" w:rsidRDefault="00EA585C" w:rsidP="00EA585C">
      <w:pPr>
        <w:pStyle w:val="a3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Фізико-хімічні показники газу природного, який постачається Замовнику, повинні відповідати міждержавному ГОСТ 5542-87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Газы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горючие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природные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промышленного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коммунально-бытового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назначения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Технические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условия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Кодексу газорозподільних систем, затвердженого постановою Національної комісії, що здійснює державне регулювання у сферах енергетики та комунальних послуг від 30.09.2015 № 2494, Кодексу газотранспортної системи, затвердженого постановою Національної </w:t>
      </w:r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комісії, що здійснює державне регулювання у сферах енергетики та комунальних послуг від 30.09.2015 № 2493.</w:t>
      </w:r>
    </w:p>
    <w:p w:rsidR="00EA585C" w:rsidRPr="00783085" w:rsidRDefault="00EA585C" w:rsidP="00EA58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Якість газу, що передається Споживачу на межі балансової належності, має відповідати вимогам, встановленим державними стандартами, технічними умовами, нормативно-технічними документами щодо його якості. </w:t>
      </w:r>
    </w:p>
    <w:p w:rsidR="00EA585C" w:rsidRPr="00783085" w:rsidRDefault="00EA585C" w:rsidP="00EA58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 обліку газу приймається один кубічний метр (куб. м), приведений до стандартних умов: температура газу (t) = 20 градусів за Цельсієм, тиск газу (Р) = 760 мм ртутного стовпчика (101,325 кПа).</w:t>
      </w:r>
    </w:p>
    <w:p w:rsidR="009459F5" w:rsidRPr="00783085" w:rsidRDefault="009459F5" w:rsidP="00EA585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459F5" w:rsidRPr="00783085" w:rsidSect="00EE4492">
      <w:pgSz w:w="12240" w:h="15840"/>
      <w:pgMar w:top="568" w:right="61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F590F"/>
    <w:multiLevelType w:val="hybridMultilevel"/>
    <w:tmpl w:val="F07E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437D"/>
    <w:multiLevelType w:val="hybridMultilevel"/>
    <w:tmpl w:val="9F06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03"/>
    <w:rsid w:val="0001408F"/>
    <w:rsid w:val="0006794F"/>
    <w:rsid w:val="00087B49"/>
    <w:rsid w:val="000C0D01"/>
    <w:rsid w:val="000D657C"/>
    <w:rsid w:val="0010130D"/>
    <w:rsid w:val="00153B5E"/>
    <w:rsid w:val="001E6E30"/>
    <w:rsid w:val="00283676"/>
    <w:rsid w:val="002A5871"/>
    <w:rsid w:val="002B46D8"/>
    <w:rsid w:val="002D6D5C"/>
    <w:rsid w:val="00365F5D"/>
    <w:rsid w:val="0037501F"/>
    <w:rsid w:val="003D2924"/>
    <w:rsid w:val="004E4544"/>
    <w:rsid w:val="00651960"/>
    <w:rsid w:val="0067637F"/>
    <w:rsid w:val="0068743C"/>
    <w:rsid w:val="006A2899"/>
    <w:rsid w:val="006C1DB0"/>
    <w:rsid w:val="00783085"/>
    <w:rsid w:val="007C6DB9"/>
    <w:rsid w:val="00822766"/>
    <w:rsid w:val="00862BDC"/>
    <w:rsid w:val="00866EF1"/>
    <w:rsid w:val="00877B4F"/>
    <w:rsid w:val="00880C20"/>
    <w:rsid w:val="009459F5"/>
    <w:rsid w:val="009B5187"/>
    <w:rsid w:val="00A12EA8"/>
    <w:rsid w:val="00A50631"/>
    <w:rsid w:val="00A627AB"/>
    <w:rsid w:val="00A95683"/>
    <w:rsid w:val="00AA1785"/>
    <w:rsid w:val="00B02A03"/>
    <w:rsid w:val="00BB1431"/>
    <w:rsid w:val="00C820BE"/>
    <w:rsid w:val="00CE0997"/>
    <w:rsid w:val="00D34E19"/>
    <w:rsid w:val="00D63DBD"/>
    <w:rsid w:val="00D73822"/>
    <w:rsid w:val="00D77162"/>
    <w:rsid w:val="00DA3F1B"/>
    <w:rsid w:val="00DA7168"/>
    <w:rsid w:val="00E03B01"/>
    <w:rsid w:val="00E04EAE"/>
    <w:rsid w:val="00E31471"/>
    <w:rsid w:val="00E6157D"/>
    <w:rsid w:val="00E67D0C"/>
    <w:rsid w:val="00E72841"/>
    <w:rsid w:val="00EA585C"/>
    <w:rsid w:val="00EE4492"/>
    <w:rsid w:val="00F23F2F"/>
    <w:rsid w:val="00F549E3"/>
    <w:rsid w:val="00F54BBC"/>
    <w:rsid w:val="00FA6AF4"/>
    <w:rsid w:val="00FA7E0C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39B92-3488-45E8-87D8-C78F6AF6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gaivoronskij.dl</dc:creator>
  <cp:lastModifiedBy>gaivoronskij.dl</cp:lastModifiedBy>
  <cp:revision>6</cp:revision>
  <cp:lastPrinted>2021-05-05T10:31:00Z</cp:lastPrinted>
  <dcterms:created xsi:type="dcterms:W3CDTF">2022-01-10T06:54:00Z</dcterms:created>
  <dcterms:modified xsi:type="dcterms:W3CDTF">2022-01-10T07:08:00Z</dcterms:modified>
</cp:coreProperties>
</file>